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15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30, 2019</w:t>
      </w:r>
    </w:p>
    <w:p>
      <w:pPr>
        <w:pStyle w:val="Heading1"/>
      </w:pPr>
      <w:bookmarkStart w:id="20" w:name="mid-term-survey"/>
      <w:r>
        <w:t xml:space="preserve">Mid-term Survey</w:t>
      </w:r>
      <w:bookmarkEnd w:id="20"/>
    </w:p>
    <w:p>
      <w:pPr>
        <w:pStyle w:val="FirstParagraph"/>
      </w:pPr>
      <w:r>
        <w:t xml:space="preserve">If you haven’t already, please take the time to complete the</w:t>
      </w:r>
      <w:r>
        <w:t xml:space="preserve"> </w:t>
      </w:r>
      <w:r>
        <w:t xml:space="preserve">“</w:t>
      </w:r>
      <w:r>
        <w:t xml:space="preserve">Mid-term Survey</w:t>
      </w:r>
      <w:r>
        <w:t xml:space="preserve">”</w:t>
      </w:r>
      <w:r>
        <w:t xml:space="preserve"> </w:t>
      </w:r>
      <w:r>
        <w:t xml:space="preserve">on</w:t>
      </w:r>
      <w:r>
        <w:t xml:space="preserve"> </w:t>
      </w:r>
      <w:hyperlink r:id="rId21">
        <w:r>
          <w:rPr>
            <w:rStyle w:val="Hyperlink"/>
          </w:rPr>
          <w:t xml:space="preserve">desire 2 learn</w:t>
        </w:r>
      </w:hyperlink>
      <w:r>
        <w:t xml:space="preserve">.</w:t>
      </w:r>
    </w:p>
    <w:p>
      <w:pPr>
        <w:pStyle w:val="Heading1"/>
      </w:pPr>
      <w:bookmarkStart w:id="22" w:name="practicing-if-and-switch"/>
      <w:r>
        <w:t xml:space="preserve">Practicing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switch</w:t>
      </w:r>
      <w:bookmarkEnd w:id="22"/>
    </w:p>
    <w:p>
      <w:pPr>
        <w:pStyle w:val="FirstParagraph"/>
      </w:pPr>
      <w:r>
        <w:t xml:space="preserve">This exercise will ask you to write</w:t>
      </w:r>
      <w:r>
        <w:t xml:space="preserve"> </w:t>
      </w:r>
      <w:r>
        <w:rPr>
          <w:i/>
        </w:rPr>
        <w:t xml:space="preserve">abstract</w:t>
      </w:r>
      <w:r>
        <w:t xml:space="preserve"> </w:t>
      </w:r>
      <w:r>
        <w:t xml:space="preserve">program to perform simple manipulation.</w:t>
      </w:r>
      <w:r>
        <w:t xml:space="preserve"> </w:t>
      </w:r>
      <w:r>
        <w:t xml:space="preserve">Initialize a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string variable, a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int variable, an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char variable, and a flag.</w:t>
      </w:r>
      <w:r>
        <w:t xml:space="preserve"> </w:t>
      </w:r>
      <w:r>
        <w:t xml:space="preserve">Set and change the value of those variables to make good tests as you progress through this problem.</w:t>
      </w:r>
      <w:r>
        <w:t xml:space="preserve"> </w:t>
      </w:r>
      <w:r>
        <w:t xml:space="preserve">You can also display them on the screen to help you in making sure that your statements behave as they are supposed to.</w:t>
      </w:r>
    </w:p>
    <w:p>
      <w:pPr>
        <w:pStyle w:val="Heading2"/>
      </w:pPr>
      <w:bookmarkStart w:id="23" w:name="from-switch-to-if-else"/>
      <w:r>
        <w:t xml:space="preserve">From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if-else</w:t>
      </w:r>
      <w:bookmarkEnd w:id="23"/>
    </w:p>
    <w:p>
      <w:pPr>
        <w:pStyle w:val="Compact"/>
        <w:numPr>
          <w:numId w:val="1001"/>
          <w:ilvl w:val="0"/>
        </w:numPr>
      </w:pPr>
      <w:r>
        <w:t xml:space="preserve">Write a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statement that sets the flag to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t xml:space="preserve">if the value of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"Mon."</w:t>
      </w:r>
      <w:r>
        <w:t xml:space="preserve">,</w:t>
      </w:r>
      <w:r>
        <w:t xml:space="preserve"> </w:t>
      </w:r>
      <w:r>
        <w:rPr>
          <w:rStyle w:val="VerbatimChar"/>
        </w:rPr>
        <w:t xml:space="preserve">"Tue."</w:t>
      </w:r>
      <w:r>
        <w:t xml:space="preserve">,</w:t>
      </w:r>
      <w:r>
        <w:t xml:space="preserve"> </w:t>
      </w:r>
      <w:r>
        <w:rPr>
          <w:rStyle w:val="VerbatimChar"/>
        </w:rPr>
        <w:t xml:space="preserve">"Wed."</w:t>
      </w:r>
      <w:r>
        <w:t xml:space="preserve">,</w:t>
      </w:r>
      <w:r>
        <w:t xml:space="preserve"> </w:t>
      </w:r>
      <w:r>
        <w:rPr>
          <w:rStyle w:val="VerbatimChar"/>
        </w:rPr>
        <w:t xml:space="preserve">"Thu."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"Fri."</w:t>
      </w:r>
      <w:r>
        <w:t xml:space="preserve">, and to</w:t>
      </w:r>
      <w:r>
        <w:t xml:space="preserve"> </w:t>
      </w:r>
      <w:r>
        <w:rPr>
          <w:rStyle w:val="VerbatimChar"/>
        </w:rPr>
        <w:t xml:space="preserve">false</w:t>
      </w:r>
      <w:r>
        <w:t xml:space="preserve"> </w:t>
      </w:r>
      <w:r>
        <w:t xml:space="preserve">otherwise.</w:t>
      </w:r>
    </w:p>
    <w:p>
      <w:pPr>
        <w:pStyle w:val="Compact"/>
        <w:numPr>
          <w:numId w:val="1001"/>
          <w:ilvl w:val="0"/>
        </w:numPr>
      </w:pPr>
      <w:r>
        <w:t xml:space="preserve">Rewrite the previous statement as an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 </w:t>
      </w:r>
      <w:r>
        <w:t xml:space="preserve">statement.</w:t>
      </w:r>
    </w:p>
    <w:p>
      <w:pPr>
        <w:pStyle w:val="Heading2"/>
      </w:pPr>
      <w:bookmarkStart w:id="24" w:name="from-if-else-to-switch"/>
      <w:r>
        <w:t xml:space="preserve">From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switch</w:t>
      </w:r>
      <w:bookmarkEnd w:id="24"/>
    </w:p>
    <w:p>
      <w:pPr>
        <w:pStyle w:val="Compact"/>
        <w:numPr>
          <w:numId w:val="1002"/>
          <w:ilvl w:val="0"/>
        </w:numPr>
      </w:pPr>
      <w:r>
        <w:t xml:space="preserve">Write a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 </w:t>
      </w:r>
      <w:r>
        <w:t xml:space="preserve">statement that doubles the value of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3</w:t>
      </w:r>
      <w:r>
        <w:t xml:space="preserve">,</w:t>
      </w:r>
      <w:r>
        <w:t xml:space="preserve"> </w:t>
      </w:r>
      <w:r>
        <w:rPr>
          <w:rStyle w:val="VerbatimChar"/>
        </w:rPr>
        <w:t xml:space="preserve">5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7</w:t>
      </w:r>
      <w:r>
        <w:t xml:space="preserve">.</w:t>
      </w:r>
    </w:p>
    <w:p>
      <w:pPr>
        <w:pStyle w:val="Compact"/>
        <w:numPr>
          <w:numId w:val="1002"/>
          <w:ilvl w:val="0"/>
        </w:numPr>
      </w:pPr>
      <w:r>
        <w:t xml:space="preserve">Can you rewrite the previous statement as a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statement?</w:t>
      </w:r>
    </w:p>
    <w:p>
      <w:pPr>
        <w:pStyle w:val="Heading2"/>
      </w:pPr>
      <w:bookmarkStart w:id="25" w:name="deciding"/>
      <w:r>
        <w:t xml:space="preserve">Deciding</w:t>
      </w:r>
      <w:bookmarkEnd w:id="25"/>
    </w:p>
    <w:p>
      <w:pPr>
        <w:pStyle w:val="Compact"/>
        <w:numPr>
          <w:numId w:val="1003"/>
          <w:ilvl w:val="0"/>
        </w:numPr>
      </w:pPr>
      <w:r>
        <w:t xml:space="preserve">Write a statement that doubles the value of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and sets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'M'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is equal to</w:t>
      </w:r>
      <w:r>
        <w:t xml:space="preserve"> </w:t>
      </w:r>
      <w:r>
        <w:rPr>
          <w:rStyle w:val="VerbatimChar"/>
        </w:rPr>
        <w:t xml:space="preserve">"Sat"</w:t>
      </w:r>
      <w:r>
        <w:t xml:space="preserve">.</w:t>
      </w:r>
      <w:r>
        <w:t xml:space="preserve"> </w:t>
      </w:r>
      <w:r>
        <w:t xml:space="preserve">What is the appropriate kind of statement to do this?</w:t>
      </w:r>
    </w:p>
    <w:p>
      <w:pPr>
        <w:pStyle w:val="Compact"/>
        <w:numPr>
          <w:numId w:val="1003"/>
          <w:ilvl w:val="0"/>
        </w:numPr>
      </w:pPr>
      <w:r>
        <w:t xml:space="preserve">Write a statement that displays</w:t>
      </w:r>
      <w:r>
        <w:t xml:space="preserve"> </w:t>
      </w:r>
      <w:r>
        <w:t xml:space="preserve">“</w:t>
      </w:r>
      <w:r>
        <w:t xml:space="preserve">Hello</w:t>
      </w:r>
      <w:r>
        <w:t xml:space="preserve">”</w:t>
      </w:r>
      <w:r>
        <w:t xml:space="preserve"> </w:t>
      </w:r>
      <w:r>
        <w:t xml:space="preserve">on the screen if the value of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'E'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'e'</w:t>
      </w:r>
      <w:r>
        <w:t xml:space="preserve">,</w:t>
      </w:r>
      <w:r>
        <w:t xml:space="preserve"> </w:t>
      </w:r>
      <w:r>
        <w:t xml:space="preserve">“</w:t>
      </w:r>
      <w:r>
        <w:t xml:space="preserve">Bonjour</w:t>
      </w:r>
      <w:r>
        <w:t xml:space="preserve">”</w:t>
      </w:r>
      <w:r>
        <w:t xml:space="preserve"> </w:t>
      </w:r>
      <w:r>
        <w:t xml:space="preserve">if the value of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'F'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'f'</w:t>
      </w:r>
      <w:r>
        <w:t xml:space="preserve">,</w:t>
      </w:r>
      <w:r>
        <w:t xml:space="preserve"> </w:t>
      </w:r>
      <w:r>
        <w:t xml:space="preserve">“</w:t>
      </w:r>
      <w:r>
        <w:t xml:space="preserve">Guten Tag</w:t>
      </w:r>
      <w:r>
        <w:t xml:space="preserve">”</w:t>
      </w:r>
      <w:r>
        <w:t xml:space="preserve"> </w:t>
      </w:r>
      <w:r>
        <w:t xml:space="preserve">if the value of</w:t>
      </w:r>
      <w:r>
        <w:t xml:space="preserve"> </w:t>
      </w:r>
      <w:r>
        <w:rPr>
          <w:rStyle w:val="VerbatimChar"/>
        </w:rPr>
        <w:t xml:space="preserve">inital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'D'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'd'</w:t>
      </w:r>
      <w:r>
        <w:t xml:space="preserve">.</w:t>
      </w:r>
      <w:r>
        <w:t xml:space="preserve"> </w:t>
      </w:r>
      <w:r>
        <w:t xml:space="preserve">What is the appropriate kind of statement to do this?</w:t>
      </w:r>
    </w:p>
    <w:p>
      <w:pPr>
        <w:pStyle w:val="Heading2"/>
      </w:pPr>
      <w:bookmarkStart w:id="26" w:name="complex-conditions"/>
      <w:r>
        <w:t xml:space="preserve">Complex Conditions</w:t>
      </w:r>
      <w:bookmarkEnd w:id="26"/>
    </w:p>
    <w:p>
      <w:pPr>
        <w:pStyle w:val="Compact"/>
        <w:numPr>
          <w:numId w:val="1004"/>
          <w:ilvl w:val="0"/>
        </w:numPr>
      </w:pPr>
      <w:r>
        <w:t xml:space="preserve">Write a statement that doubles the value of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"Sun."</w:t>
      </w:r>
      <w:r>
        <w:t xml:space="preserve">, triples the value of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is not</w:t>
      </w:r>
      <w:r>
        <w:t xml:space="preserve"> </w:t>
      </w:r>
      <w:r>
        <w:rPr>
          <w:rStyle w:val="VerbatimChar"/>
        </w:rPr>
        <w:t xml:space="preserve">"Sun."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'a'</w:t>
      </w:r>
      <w:r>
        <w:t xml:space="preserve">, and sets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otherwise.</w:t>
      </w:r>
    </w:p>
    <w:p>
      <w:pPr>
        <w:pStyle w:val="Compact"/>
        <w:numPr>
          <w:numId w:val="1004"/>
          <w:ilvl w:val="0"/>
        </w:numPr>
      </w:pPr>
      <w:r>
        <w:t xml:space="preserve">Write a statement that sets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is an upper-case letter, and to</w:t>
      </w:r>
      <w:r>
        <w:t xml:space="preserve"> </w:t>
      </w:r>
      <w:r>
        <w:rPr>
          <w:rStyle w:val="VerbatimChar"/>
        </w:rPr>
        <w:t xml:space="preserve">1</w:t>
      </w:r>
      <w:r>
        <w:t xml:space="preserve"> </w:t>
      </w:r>
      <w:r>
        <w:t xml:space="preserve">otherwise. You will need to understand how to use the</w:t>
      </w:r>
      <w:r>
        <w:t xml:space="preserve"> </w:t>
      </w:r>
      <w:r>
        <w:rPr>
          <w:rStyle w:val="VerbatimChar"/>
        </w:rPr>
        <w:t xml:space="preserve">IsUpper</w:t>
      </w:r>
      <w:r>
        <w:t xml:space="preserve"> </w:t>
      </w:r>
      <w:r>
        <w:t xml:space="preserve">method (</w:t>
      </w:r>
      <w:hyperlink r:id="rId27">
        <w:r>
          <w:rPr>
            <w:rStyle w:val="Hyperlink"/>
          </w:rPr>
          <w:t xml:space="preserve">https://msdn.microsoft.com/en-us/library/9s91f3by(v=vs.110).aspx</w:t>
        </w:r>
      </w:hyperlink>
      <w:r>
        <w:t xml:space="preserve">).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https://lms.augusta.edu/" TargetMode="External" /><Relationship Type="http://schemas.openxmlformats.org/officeDocument/2006/relationships/hyperlink" Id="rId27" Target="https://msdn.microsoft.com/en-us/library/9s91f3by(v=vs.110).aspx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https://lms.augusta.edu/" TargetMode="External" /><Relationship Type="http://schemas.openxmlformats.org/officeDocument/2006/relationships/hyperlink" Id="rId27" Target="https://msdn.microsoft.com/en-us/library/9s91f3by(v=vs.110).asp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15</dc:title>
  <dc:creator>Clément Aubert</dc:creator>
  <dc:language>en</dc:language>
  <cp:keywords>Computer Science, Problem solving methods, Syllabus, Augusta University, Bachelor of Science</cp:keywords>
  <dcterms:created xsi:type="dcterms:W3CDTF">2019-09-30T16:16:08Z</dcterms:created>
  <dcterms:modified xsi:type="dcterms:W3CDTF">2019-09-30T16:16:08Z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30,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