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24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30, 2019</w:t>
      </w:r>
    </w:p>
    <w:p>
      <w:pPr>
        <w:pStyle w:val="Heading1"/>
      </w:pPr>
      <w:bookmarkStart w:id="20" w:name="X252d252e7692e9c2f1aad94762977e47edc7bcf"/>
      <w:r>
        <w:t xml:space="preserve">Reading int from the user and converting them into char</w:t>
      </w:r>
      <w:bookmarkEnd w:id="20"/>
    </w:p>
    <w:p>
      <w:pPr>
        <w:pStyle w:val="Heading2"/>
      </w:pPr>
      <w:bookmarkStart w:id="21" w:name="goal"/>
      <w:r>
        <w:t xml:space="preserve">Goal</w:t>
      </w:r>
      <w:bookmarkEnd w:id="21"/>
    </w:p>
    <w:p>
      <w:pPr>
        <w:pStyle w:val="FirstParagraph"/>
      </w:pPr>
      <w:r>
        <w:t xml:space="preserve">The goal of our program is to convert integers given by the user into the corresponding character.</w:t>
      </w:r>
      <w:r>
        <w:t xml:space="preserve"> </w:t>
      </w:r>
      <w:r>
        <w:t xml:space="preserve">Any numer between 32 and 126 can be converted into a</w:t>
      </w:r>
      <w:r>
        <w:t xml:space="preserve"> </w:t>
      </w:r>
      <w:hyperlink r:id="rId22">
        <w:r>
          <w:rPr>
            <w:rStyle w:val="Hyperlink"/>
          </w:rPr>
          <w:t xml:space="preserve">“</w:t>
        </w:r>
        <w:r>
          <w:rPr>
            <w:rStyle w:val="Hyperlink"/>
          </w:rPr>
          <w:t xml:space="preserve">human-readable</w:t>
        </w:r>
        <w:r>
          <w:rPr>
            <w:rStyle w:val="Hyperlink"/>
          </w:rPr>
          <w:t xml:space="preserve">”</w:t>
        </w:r>
        <w:r>
          <w:rPr>
            <w:rStyle w:val="Hyperlink"/>
          </w:rPr>
          <w:t xml:space="preserve">, or printable, character</w:t>
        </w:r>
      </w:hyperlink>
      <w:r>
        <w:t xml:space="preserve">.</w:t>
      </w:r>
      <w:r>
        <w:t xml:space="preserve"> </w:t>
      </w:r>
      <w:hyperlink r:id="rId23">
        <w:r>
          <w:rPr>
            <w:rStyle w:val="Hyperlink"/>
          </w:rPr>
          <w:t xml:space="preserve">“</w:t>
        </w:r>
        <w:r>
          <w:rPr>
            <w:rStyle w:val="Hyperlink"/>
          </w:rPr>
          <w:t xml:space="preserve">Control character</w:t>
        </w:r>
        <w:r>
          <w:rPr>
            <w:rStyle w:val="Hyperlink"/>
          </w:rPr>
          <w:t xml:space="preserve">”</w:t>
        </w:r>
      </w:hyperlink>
      <w:r>
        <w:t xml:space="preserve"> </w:t>
      </w:r>
      <w:r>
        <w:t xml:space="preserve">are exist, and correspond to the values between 0 and 31.</w:t>
      </w:r>
      <w:r>
        <w:t xml:space="preserve"> </w:t>
      </w:r>
      <w:r>
        <w:t xml:space="preserve">However, they cannot be displayed at the screen and should be ignored.</w:t>
      </w:r>
    </w:p>
    <w:p>
      <w:pPr>
        <w:pStyle w:val="BodyText"/>
      </w:pPr>
      <w:r>
        <w:t xml:space="preserve">Your program should ask again when the user enters a value outside the scope of printable characters, and display the corresponding character once given a proper value.</w:t>
      </w:r>
      <w:r>
        <w:t xml:space="preserve"> </w:t>
      </w:r>
      <w:r>
        <w:t xml:space="preserve">As a bonus, you can try to make your whole program loop, so that the user would be given the possibility of converting multiple numbers without having to re-execute the program.</w:t>
      </w:r>
    </w:p>
    <w:p>
      <w:pPr>
        <w:pStyle w:val="Heading2"/>
      </w:pPr>
      <w:bookmarkStart w:id="24" w:name="a-possible-solution"/>
      <w:r>
        <w:t xml:space="preserve">A Possible Solution</w:t>
      </w:r>
      <w:bookmarkEnd w:id="24"/>
    </w:p>
    <w:p>
      <w:pPr>
        <w:pStyle w:val="SourceCode"/>
      </w:pPr>
      <w:r>
        <w:rPr>
          <w:rStyle w:val="CommentTok"/>
        </w:rPr>
        <w:t xml:space="preserve">/*</w:t>
      </w:r>
      <w:r>
        <w:br/>
      </w:r>
      <w:r>
        <w:rPr>
          <w:rStyle w:val="CommentTok"/>
        </w:rPr>
        <w:t xml:space="preserve"> * C. Aubert</w:t>
      </w:r>
      <w:r>
        <w:br/>
      </w:r>
      <w:r>
        <w:rPr>
          <w:rStyle w:val="CommentTok"/>
        </w:rPr>
        <w:t xml:space="preserve"> * 10/30/2019</w:t>
      </w:r>
      <w:r>
        <w:br/>
      </w:r>
      <w:r>
        <w:rPr>
          <w:rStyle w:val="CommentTok"/>
        </w:rPr>
        <w:t xml:space="preserve"> * CSCI 1301 -- Review Session</w:t>
      </w:r>
      <w:r>
        <w:br/>
      </w:r>
      <w:r>
        <w:rPr>
          <w:rStyle w:val="CommentTok"/>
        </w:rPr>
        <w:t xml:space="preserve"> * This small program asks the user for an</w:t>
      </w:r>
      <w:r>
        <w:br/>
      </w:r>
      <w:r>
        <w:rPr>
          <w:rStyle w:val="CommentTok"/>
        </w:rPr>
        <w:t xml:space="preserve"> * integer, and converts it into a character</w:t>
      </w:r>
      <w:r>
        <w:br/>
      </w:r>
      <w:r>
        <w:rPr>
          <w:rStyle w:val="CommentTok"/>
        </w:rPr>
        <w:t xml:space="preserve"> * that is then displayed at the screen.</w:t>
      </w:r>
      <w:r>
        <w:br/>
      </w:r>
      <w:r>
        <w:rPr>
          <w:rStyle w:val="CommentTok"/>
        </w:rPr>
        <w:t xml:space="preserve"> * Note that invalid input is not processed.</w:t>
      </w:r>
      <w:r>
        <w:br/>
      </w:r>
      <w:r>
        <w:rPr>
          <w:rStyle w:val="CommentTok"/>
        </w:rPr>
        <w:t xml:space="preserve"> * Once the conversion is done, the user is asked</w:t>
      </w:r>
      <w:r>
        <w:br/>
      </w:r>
      <w:r>
        <w:rPr>
          <w:rStyle w:val="CommentTok"/>
        </w:rPr>
        <w:t xml:space="preserve"> * whenever they want to convert another integer.</w:t>
      </w:r>
      <w:r>
        <w:br/>
      </w:r>
      <w:r>
        <w:rPr>
          <w:rStyle w:val="CommentTok"/>
        </w:rPr>
        <w:t xml:space="preserve"> */</w:t>
      </w:r>
      <w:r>
        <w:br/>
      </w:r>
      <w:r>
        <w:br/>
      </w:r>
      <w:r>
        <w:br/>
      </w:r>
      <w:r>
        <w:rPr>
          <w:rStyle w:val="KeywordTok"/>
        </w:rPr>
        <w:t xml:space="preserve">using</w:t>
      </w:r>
      <w:r>
        <w:rPr>
          <w:rStyle w:val="NormalTok"/>
        </w:rPr>
        <w:t xml:space="preserve"> System;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Program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[] args)</w:t>
      </w:r>
      <w:r>
        <w:br/>
      </w:r>
      <w:r>
        <w:rPr>
          <w:rStyle w:val="NormalTok"/>
        </w:rPr>
        <w:t xml:space="preserve">    {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uistring; </w:t>
      </w:r>
      <w:r>
        <w:rPr>
          <w:rStyle w:val="CommentTok"/>
        </w:rPr>
        <w:t xml:space="preserve">// To store the string entered by the user.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uiint; </w:t>
      </w:r>
      <w:r>
        <w:rPr>
          <w:rStyle w:val="CommentTok"/>
        </w:rPr>
        <w:t xml:space="preserve">// To store user input once converted into an int.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do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This first loop to allow the user to enter multiple values.</w:t>
      </w:r>
      <w:r>
        <w:br/>
      </w:r>
      <w:r>
        <w:rPr>
          <w:rStyle w:val="NormalTok"/>
        </w:rPr>
        <w:t xml:space="preserve">        {</w:t>
      </w:r>
      <w:r>
        <w:br/>
      </w:r>
      <w:r>
        <w:rPr>
          <w:rStyle w:val="NormalTok"/>
        </w:rPr>
        <w:t xml:space="preserve">            </w:t>
      </w:r>
      <w:r>
        <w:rPr>
          <w:rStyle w:val="KeywordTok"/>
        </w:rPr>
        <w:t xml:space="preserve">do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This loop to perform input validation.</w:t>
      </w:r>
      <w:r>
        <w:br/>
      </w:r>
      <w:r>
        <w:rPr>
          <w:rStyle w:val="NormalTok"/>
        </w:rPr>
        <w:t xml:space="preserve">            {</w:t>
      </w:r>
      <w:r>
        <w:br/>
      </w:r>
      <w:r>
        <w:rPr>
          <w:rStyle w:val="NormalTok"/>
        </w:rPr>
        <w:t xml:space="preserve">        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"Enter a number between 32 and 126 to convert into a character."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        </w:t>
      </w:r>
      <w:r>
        <w:rPr>
          <w:rStyle w:val="CommentTok"/>
        </w:rPr>
        <w:t xml:space="preserve">/*</w:t>
      </w:r>
      <w:r>
        <w:br/>
      </w:r>
      <w:r>
        <w:rPr>
          <w:rStyle w:val="CommentTok"/>
        </w:rPr>
        <w:t xml:space="preserve">                 * Any numer between 32 and 126 can be converted into a</w:t>
      </w:r>
      <w:r>
        <w:br/>
      </w:r>
      <w:r>
        <w:rPr>
          <w:rStyle w:val="CommentTok"/>
        </w:rPr>
        <w:t xml:space="preserve">                 * "human-readable"',or printable, character.</w:t>
      </w:r>
      <w:r>
        <w:br/>
      </w:r>
      <w:r>
        <w:rPr>
          <w:rStyle w:val="CommentTok"/>
        </w:rPr>
        <w:t xml:space="preserve">                 * cf. https://en.wikipedia.org/wiki/ASCII#Printable_characters</w:t>
      </w:r>
      <w:r>
        <w:br/>
      </w:r>
      <w:r>
        <w:rPr>
          <w:rStyle w:val="CommentTok"/>
        </w:rPr>
        <w:t xml:space="preserve">                 * "Control character" are also present, and correpond</w:t>
      </w:r>
      <w:r>
        <w:br/>
      </w:r>
      <w:r>
        <w:rPr>
          <w:rStyle w:val="CommentTok"/>
        </w:rPr>
        <w:t xml:space="preserve">                 * to the values between 0 and 31. But they can not be</w:t>
      </w:r>
      <w:r>
        <w:br/>
      </w:r>
      <w:r>
        <w:rPr>
          <w:rStyle w:val="CommentTok"/>
        </w:rPr>
        <w:t xml:space="preserve">                 * displayed at the screen.</w:t>
      </w:r>
      <w:r>
        <w:br/>
      </w:r>
      <w:r>
        <w:rPr>
          <w:rStyle w:val="CommentTok"/>
        </w:rPr>
        <w:t xml:space="preserve">                 * Cf. https://en.wikipedia.org/wiki/ASCII#Control_characters</w:t>
      </w:r>
      <w:r>
        <w:br/>
      </w:r>
      <w:r>
        <w:rPr>
          <w:rStyle w:val="CommentTok"/>
        </w:rPr>
        <w:t xml:space="preserve">                 */</w:t>
      </w:r>
      <w:r>
        <w:br/>
      </w:r>
      <w:r>
        <w:rPr>
          <w:rStyle w:val="NormalTok"/>
        </w:rPr>
        <w:t xml:space="preserve">                uistring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/>
      </w:r>
      <w:r>
        <w:rPr>
          <w:rStyle w:val="NormalTok"/>
        </w:rPr>
        <w:t xml:space="preserve">        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TryParse</w:t>
      </w:r>
      <w:r>
        <w:rPr>
          <w:rStyle w:val="NormalTok"/>
        </w:rPr>
        <w:t xml:space="preserve">(uistring,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uiint);</w:t>
      </w:r>
      <w:r>
        <w:br/>
      </w:r>
      <w:r>
        <w:rPr>
          <w:rStyle w:val="NormalTok"/>
        </w:rPr>
        <w:t xml:space="preserve">            }</w:t>
      </w:r>
      <w:r>
        <w:br/>
      </w:r>
      <w:r>
        <w:rPr>
          <w:rStyle w:val="NormalTok"/>
        </w:rPr>
        <w:t xml:space="preserve">            </w:t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(uiint &lt; </w:t>
      </w:r>
      <w:r>
        <w:rPr>
          <w:rStyle w:val="DecValTok"/>
        </w:rPr>
        <w:t xml:space="preserve">32</w:t>
      </w:r>
      <w:r>
        <w:rPr>
          <w:rStyle w:val="NormalTok"/>
        </w:rPr>
        <w:t xml:space="preserve"> || uiint &gt; </w:t>
      </w:r>
      <w:r>
        <w:rPr>
          <w:rStyle w:val="DecValTok"/>
        </w:rPr>
        <w:t xml:space="preserve">126</w:t>
      </w:r>
      <w:r>
        <w:rPr>
          <w:rStyle w:val="NormalTok"/>
        </w:rPr>
        <w:t xml:space="preserve">); </w:t>
      </w:r>
      <w:r>
        <w:br/>
      </w:r>
      <w:r>
        <w:rPr>
          <w:rStyle w:val="NormalTok"/>
        </w:rPr>
        <w:t xml:space="preserve">            </w:t>
      </w:r>
      <w:r>
        <w:rPr>
          <w:rStyle w:val="CommentTok"/>
        </w:rPr>
        <w:t xml:space="preserve">/*</w:t>
      </w:r>
      <w:r>
        <w:br/>
      </w:r>
      <w:r>
        <w:rPr>
          <w:rStyle w:val="CommentTok"/>
        </w:rPr>
        <w:t xml:space="preserve">             * This previous  test actually takes care of the case where</w:t>
      </w:r>
      <w:r>
        <w:br/>
      </w:r>
      <w:r>
        <w:rPr>
          <w:rStyle w:val="CommentTok"/>
        </w:rPr>
        <w:t xml:space="preserve">             * the user enter something that is not an int.</w:t>
      </w:r>
      <w:r>
        <w:br/>
      </w:r>
      <w:r>
        <w:rPr>
          <w:rStyle w:val="CommentTok"/>
        </w:rPr>
        <w:t xml:space="preserve">             * Indeed, if the user enters, say, "No", then</w:t>
      </w:r>
      <w:r>
        <w:br/>
      </w:r>
      <w:r>
        <w:rPr>
          <w:rStyle w:val="CommentTok"/>
        </w:rPr>
        <w:t xml:space="preserve">             * the TryParse method assign 0 to uiint, and</w:t>
      </w:r>
      <w:r>
        <w:br/>
      </w:r>
      <w:r>
        <w:rPr>
          <w:rStyle w:val="CommentTok"/>
        </w:rPr>
        <w:t xml:space="preserve">             * 0 makes this test true, hence asking for</w:t>
      </w:r>
      <w:r>
        <w:br/>
      </w:r>
      <w:r>
        <w:rPr>
          <w:rStyle w:val="CommentTok"/>
        </w:rPr>
        <w:t xml:space="preserve">             * another value.</w:t>
      </w:r>
      <w:r>
        <w:br/>
      </w:r>
      <w:r>
        <w:rPr>
          <w:rStyle w:val="CommentTok"/>
        </w:rPr>
        <w:t xml:space="preserve">             */</w:t>
      </w:r>
      <w:r>
        <w:br/>
      </w:r>
      <w:r>
        <w:br/>
      </w:r>
      <w:r>
        <w:rPr>
          <w:rStyle w:val="NormalTok"/>
        </w:rPr>
        <w:t xml:space="preserve">            </w:t>
      </w:r>
      <w:r>
        <w:rPr>
          <w:rStyle w:val="CommentTok"/>
        </w:rPr>
        <w:t xml:space="preserve">/*</w:t>
      </w:r>
      <w:r>
        <w:br/>
      </w:r>
      <w:r>
        <w:rPr>
          <w:rStyle w:val="CommentTok"/>
        </w:rPr>
        <w:t xml:space="preserve">             * Outside the inner loop, we display the result of the</w:t>
      </w:r>
      <w:r>
        <w:br/>
      </w:r>
      <w:r>
        <w:rPr>
          <w:rStyle w:val="CommentTok"/>
        </w:rPr>
        <w:t xml:space="preserve">             * conversion and ask the user if they want to perform another</w:t>
      </w:r>
      <w:r>
        <w:br/>
      </w:r>
      <w:r>
        <w:rPr>
          <w:rStyle w:val="CommentTok"/>
        </w:rPr>
        <w:t xml:space="preserve">             * conversion.</w:t>
      </w:r>
      <w:r>
        <w:br/>
      </w:r>
      <w:r>
        <w:rPr>
          <w:rStyle w:val="CommentTok"/>
        </w:rPr>
        <w:t xml:space="preserve">             */</w:t>
      </w:r>
      <w:r>
        <w:br/>
      </w:r>
      <w:r>
        <w:rPr>
          <w:rStyle w:val="NormalTok"/>
        </w:rPr>
        <w:t xml:space="preserve">    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"The character corresponding to {uistring} is {(char)uiint}."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"Do you want to convert another integer?"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"Enter 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Y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 for yes, anything else to exit."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} </w:t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 == </w:t>
      </w:r>
      <w:r>
        <w:rPr>
          <w:rStyle w:val="StringTok"/>
        </w:rPr>
        <w:t xml:space="preserve">"Y"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You can also download this solution</w:t>
      </w:r>
      <w:r>
        <w:t xml:space="preserve"> </w:t>
      </w:r>
      <w:hyperlink r:id="rId25">
        <w:r>
          <w:rPr>
            <w:rStyle w:val="Hyperlink"/>
          </w:rPr>
          <w:t xml:space="preserve">as a project</w:t>
        </w:r>
      </w:hyperlink>
      <w:r>
        <w:t xml:space="preserve">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5" Target="IntFromUserToChar.zip" TargetMode="External" /><Relationship Type="http://schemas.openxmlformats.org/officeDocument/2006/relationships/hyperlink" Id="rId23" Target="https://en.wikipedia.org/wiki/ASCII#Control_characters" TargetMode="External" /><Relationship Type="http://schemas.openxmlformats.org/officeDocument/2006/relationships/hyperlink" Id="rId22" Target="https://en.wikipedia.org/wiki/ASCII#Printable_characters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5" Target="IntFromUserToChar.zip" TargetMode="External" /><Relationship Type="http://schemas.openxmlformats.org/officeDocument/2006/relationships/hyperlink" Id="rId23" Target="https://en.wikipedia.org/wiki/ASCII#Control_characters" TargetMode="External" /><Relationship Type="http://schemas.openxmlformats.org/officeDocument/2006/relationships/hyperlink" Id="rId22" Target="https://en.wikipedia.org/wiki/ASCII#Printable_character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24</dc:title>
  <dc:creator>Clément Aubert</dc:creator>
  <dc:language>en</dc:language>
  <cp:keywords>Computer Science, Problem solving methods, Syllabus, Augusta University, Bachelor of Science</cp:keywords>
  <dcterms:created xsi:type="dcterms:W3CDTF">2019-10-30T14:34:51Z</dcterms:created>
  <dcterms:modified xsi:type="dcterms:W3CDTF">2019-10-30T14:34:51Z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October 30,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